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D0EA" w14:textId="55AC0439" w:rsidR="00235885" w:rsidRPr="00235885" w:rsidRDefault="00235885" w:rsidP="00235885">
      <w:pPr>
        <w:spacing w:line="360" w:lineRule="auto"/>
        <w:rPr>
          <w:rFonts w:hint="eastAsia"/>
          <w:sz w:val="28"/>
          <w:szCs w:val="28"/>
        </w:rPr>
      </w:pPr>
      <w:bookmarkStart w:id="0" w:name="_Toc10153"/>
      <w:bookmarkStart w:id="1" w:name="_Toc11079"/>
      <w:bookmarkStart w:id="2" w:name="_Toc19176"/>
      <w:bookmarkStart w:id="3" w:name="_Toc12298"/>
      <w:bookmarkStart w:id="4" w:name="_Toc180"/>
      <w:bookmarkStart w:id="5" w:name="_Toc20476"/>
      <w:bookmarkStart w:id="6" w:name="_Toc12023"/>
      <w:bookmarkStart w:id="7" w:name="_Toc3872"/>
      <w:bookmarkStart w:id="8" w:name="_Toc22959"/>
      <w:bookmarkStart w:id="9" w:name="_Toc17452"/>
      <w:bookmarkStart w:id="10" w:name="_Toc20089"/>
      <w:bookmarkStart w:id="11" w:name="_Toc1672"/>
      <w:bookmarkStart w:id="12" w:name="_Toc27114"/>
      <w:bookmarkStart w:id="13" w:name="_Toc25715"/>
      <w:bookmarkStart w:id="14" w:name="_Toc24491"/>
      <w:r w:rsidRPr="00235885">
        <w:rPr>
          <w:rFonts w:hint="eastAsia"/>
          <w:sz w:val="28"/>
          <w:szCs w:val="28"/>
        </w:rPr>
        <w:t>附件</w:t>
      </w:r>
    </w:p>
    <w:p w14:paraId="65C17103" w14:textId="3CBAE92A" w:rsidR="0011610D" w:rsidRDefault="0011610D" w:rsidP="0011610D">
      <w:pPr>
        <w:spacing w:line="360" w:lineRule="auto"/>
        <w:jc w:val="center"/>
        <w:rPr>
          <w:b/>
          <w:bCs/>
          <w:sz w:val="40"/>
          <w:szCs w:val="40"/>
        </w:rPr>
      </w:pPr>
      <w:r w:rsidRPr="0011610D">
        <w:rPr>
          <w:rFonts w:hint="eastAsia"/>
          <w:b/>
          <w:bCs/>
          <w:sz w:val="40"/>
          <w:szCs w:val="40"/>
        </w:rPr>
        <w:t>XXX</w:t>
      </w:r>
      <w:r w:rsidRPr="0011610D">
        <w:rPr>
          <w:rFonts w:hint="eastAsia"/>
          <w:b/>
          <w:bCs/>
          <w:sz w:val="40"/>
          <w:szCs w:val="40"/>
        </w:rPr>
        <w:t>项目产业化可行性分析报告</w:t>
      </w:r>
    </w:p>
    <w:p w14:paraId="4BEEE92B" w14:textId="77777777" w:rsidR="0011610D" w:rsidRPr="0011610D" w:rsidRDefault="0011610D" w:rsidP="0011610D">
      <w:pPr>
        <w:spacing w:line="360" w:lineRule="auto"/>
        <w:rPr>
          <w:rFonts w:hint="eastAsia"/>
          <w:b/>
          <w:bCs/>
          <w:sz w:val="40"/>
          <w:szCs w:val="40"/>
        </w:rPr>
      </w:pPr>
    </w:p>
    <w:p w14:paraId="5A10044E" w14:textId="1630B5F7" w:rsidR="0011610D" w:rsidRDefault="0011610D" w:rsidP="0011610D">
      <w:pPr>
        <w:spacing w:line="360" w:lineRule="auto"/>
        <w:ind w:firstLineChars="200" w:firstLine="643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>产业化成果描述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381FA94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15" w:name="_Toc29655"/>
      <w:bookmarkStart w:id="16" w:name="_Toc24030"/>
      <w:bookmarkStart w:id="17" w:name="_Toc8297"/>
      <w:bookmarkStart w:id="18" w:name="_Toc16717"/>
      <w:bookmarkStart w:id="19" w:name="_Toc29070"/>
      <w:bookmarkStart w:id="20" w:name="_Toc10"/>
      <w:bookmarkStart w:id="21" w:name="_Toc18076"/>
      <w:bookmarkStart w:id="22" w:name="_Toc31503"/>
      <w:bookmarkStart w:id="23" w:name="_Toc19522"/>
      <w:r>
        <w:rPr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）产品</w:t>
      </w:r>
      <w:r>
        <w:rPr>
          <w:sz w:val="32"/>
          <w:szCs w:val="32"/>
        </w:rPr>
        <w:t>/</w:t>
      </w:r>
      <w:r>
        <w:rPr>
          <w:sz w:val="32"/>
          <w:szCs w:val="32"/>
        </w:rPr>
        <w:t>服务介绍（</w:t>
      </w:r>
      <w:r>
        <w:rPr>
          <w:rFonts w:hint="eastAsia"/>
          <w:sz w:val="32"/>
          <w:szCs w:val="32"/>
        </w:rPr>
        <w:t>应用场景</w:t>
      </w:r>
      <w:r>
        <w:rPr>
          <w:sz w:val="32"/>
          <w:szCs w:val="32"/>
        </w:rPr>
        <w:t>、功能、行业领域、市场定位、客户价值）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76DC3B" w14:textId="77777777" w:rsidR="0011610D" w:rsidRDefault="0011610D" w:rsidP="0011610D">
      <w:pPr>
        <w:spacing w:line="360" w:lineRule="auto"/>
        <w:ind w:firstLineChars="200" w:firstLine="640"/>
        <w:outlineLvl w:val="4"/>
        <w:rPr>
          <w:rFonts w:hint="eastAsia"/>
          <w:sz w:val="32"/>
          <w:szCs w:val="32"/>
        </w:rPr>
      </w:pPr>
      <w:bookmarkStart w:id="24" w:name="_Toc15338"/>
      <w:bookmarkStart w:id="25" w:name="_Toc5634"/>
      <w:bookmarkStart w:id="26" w:name="_Toc5286"/>
      <w:bookmarkStart w:id="27" w:name="_Toc15636"/>
      <w:bookmarkStart w:id="28" w:name="_Toc3166"/>
      <w:bookmarkStart w:id="29" w:name="_Toc28532"/>
      <w:bookmarkStart w:id="30" w:name="_Toc31010"/>
      <w:bookmarkStart w:id="31" w:name="_Toc10595"/>
      <w:bookmarkStart w:id="32" w:name="_Toc27683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）产品</w:t>
      </w:r>
      <w:r>
        <w:rPr>
          <w:sz w:val="32"/>
          <w:szCs w:val="32"/>
        </w:rPr>
        <w:t>/</w:t>
      </w:r>
      <w:r>
        <w:rPr>
          <w:sz w:val="32"/>
          <w:szCs w:val="32"/>
        </w:rPr>
        <w:t>服务</w:t>
      </w:r>
      <w:r>
        <w:rPr>
          <w:rFonts w:hint="eastAsia"/>
          <w:sz w:val="32"/>
          <w:szCs w:val="32"/>
        </w:rPr>
        <w:t>竞争力：</w:t>
      </w:r>
      <w:r>
        <w:rPr>
          <w:sz w:val="32"/>
          <w:szCs w:val="32"/>
        </w:rPr>
        <w:t>新颖性、先进性和独特性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  <w:sz w:val="32"/>
          <w:szCs w:val="32"/>
        </w:rPr>
        <w:t>等</w:t>
      </w:r>
    </w:p>
    <w:p w14:paraId="16EB7C75" w14:textId="77777777" w:rsidR="0011610D" w:rsidRDefault="0011610D" w:rsidP="0011610D">
      <w:pPr>
        <w:spacing w:line="360" w:lineRule="auto"/>
        <w:ind w:firstLineChars="200" w:firstLine="643"/>
        <w:outlineLvl w:val="3"/>
        <w:rPr>
          <w:rFonts w:hint="eastAsia"/>
          <w:b/>
          <w:bCs/>
          <w:sz w:val="32"/>
          <w:szCs w:val="32"/>
        </w:rPr>
      </w:pPr>
      <w:bookmarkStart w:id="33" w:name="_Toc2060"/>
      <w:bookmarkStart w:id="34" w:name="_Toc22037"/>
      <w:bookmarkStart w:id="35" w:name="_Toc13743"/>
      <w:bookmarkStart w:id="36" w:name="_Toc16577"/>
      <w:bookmarkStart w:id="37" w:name="_Toc10451"/>
      <w:bookmarkStart w:id="38" w:name="_Toc7269"/>
      <w:bookmarkStart w:id="39" w:name="_Toc11387"/>
      <w:bookmarkStart w:id="40" w:name="_Toc27373"/>
      <w:bookmarkStart w:id="41" w:name="_Toc25099"/>
      <w:bookmarkStart w:id="42" w:name="_Toc10098"/>
      <w:bookmarkStart w:id="43" w:name="_Toc56"/>
      <w:bookmarkStart w:id="44" w:name="_Toc28312"/>
      <w:bookmarkStart w:id="45" w:name="_Toc9364"/>
      <w:bookmarkStart w:id="46" w:name="_Toc18377"/>
      <w:bookmarkStart w:id="47" w:name="_Toc14473"/>
      <w:r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>产业化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/>
          <w:b/>
          <w:bCs/>
          <w:sz w:val="32"/>
          <w:szCs w:val="32"/>
        </w:rPr>
        <w:t>路径</w:t>
      </w:r>
    </w:p>
    <w:p w14:paraId="631250BF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48" w:name="_Toc13620"/>
      <w:bookmarkStart w:id="49" w:name="_Toc11958"/>
      <w:bookmarkStart w:id="50" w:name="_Toc2696"/>
      <w:bookmarkStart w:id="51" w:name="_Toc9133"/>
      <w:bookmarkStart w:id="52" w:name="_Toc21342"/>
      <w:bookmarkStart w:id="53" w:name="_Toc10979"/>
      <w:bookmarkStart w:id="54" w:name="_Toc19585"/>
      <w:bookmarkStart w:id="55" w:name="_Toc22290"/>
      <w:bookmarkStart w:id="56" w:name="_Toc6789"/>
      <w:r>
        <w:rPr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）目前产业化进展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0B08AB9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57" w:name="_Toc8810"/>
      <w:bookmarkStart w:id="58" w:name="_Toc802"/>
      <w:bookmarkStart w:id="59" w:name="_Toc25871"/>
      <w:bookmarkStart w:id="60" w:name="_Toc26314"/>
      <w:bookmarkStart w:id="61" w:name="_Toc23545"/>
      <w:bookmarkStart w:id="62" w:name="_Toc22189"/>
      <w:bookmarkStart w:id="63" w:name="_Toc28958"/>
      <w:bookmarkStart w:id="64" w:name="_Toc5122"/>
      <w:bookmarkStart w:id="65" w:name="_Toc26466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）已具备产业化条件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1FC6C528" w14:textId="77777777" w:rsidR="0011610D" w:rsidRDefault="0011610D" w:rsidP="0011610D">
      <w:pPr>
        <w:spacing w:line="360" w:lineRule="auto"/>
        <w:ind w:firstLineChars="200" w:firstLine="640"/>
        <w:outlineLvl w:val="4"/>
        <w:rPr>
          <w:rFonts w:hint="eastAsia"/>
          <w:sz w:val="32"/>
          <w:szCs w:val="32"/>
        </w:rPr>
      </w:pPr>
      <w:bookmarkStart w:id="66" w:name="_Toc895"/>
      <w:bookmarkStart w:id="67" w:name="_Toc12785"/>
      <w:bookmarkStart w:id="68" w:name="_Toc14140"/>
      <w:bookmarkStart w:id="69" w:name="_Toc21930"/>
      <w:bookmarkStart w:id="70" w:name="_Toc4427"/>
      <w:bookmarkStart w:id="71" w:name="_Toc31041"/>
      <w:bookmarkStart w:id="72" w:name="_Toc29927"/>
      <w:bookmarkStart w:id="73" w:name="_Toc1418"/>
      <w:bookmarkStart w:id="74" w:name="_Toc19776"/>
      <w:r>
        <w:rPr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）产</w:t>
      </w:r>
      <w:r>
        <w:rPr>
          <w:rFonts w:hint="eastAsia"/>
          <w:sz w:val="32"/>
          <w:szCs w:val="32"/>
        </w:rPr>
        <w:t>品上市</w:t>
      </w:r>
      <w:r>
        <w:rPr>
          <w:sz w:val="32"/>
          <w:szCs w:val="32"/>
        </w:rPr>
        <w:t>计划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hint="eastAsia"/>
          <w:sz w:val="32"/>
          <w:szCs w:val="32"/>
        </w:rPr>
        <w:t>：拟开展中试时间、申请入驻产业</w:t>
      </w:r>
      <w:proofErr w:type="gramStart"/>
      <w:r>
        <w:rPr>
          <w:rFonts w:hint="eastAsia"/>
          <w:sz w:val="32"/>
          <w:szCs w:val="32"/>
        </w:rPr>
        <w:t>园时间</w:t>
      </w:r>
      <w:proofErr w:type="gramEnd"/>
      <w:r>
        <w:rPr>
          <w:rFonts w:hint="eastAsia"/>
          <w:sz w:val="32"/>
          <w:szCs w:val="32"/>
        </w:rPr>
        <w:t>等</w:t>
      </w:r>
    </w:p>
    <w:p w14:paraId="2786633A" w14:textId="77777777" w:rsidR="0011610D" w:rsidRDefault="0011610D" w:rsidP="0011610D">
      <w:pPr>
        <w:spacing w:line="360" w:lineRule="auto"/>
        <w:ind w:firstLineChars="200" w:firstLine="643"/>
        <w:outlineLvl w:val="3"/>
        <w:rPr>
          <w:b/>
          <w:bCs/>
          <w:sz w:val="32"/>
          <w:szCs w:val="32"/>
        </w:rPr>
      </w:pPr>
      <w:bookmarkStart w:id="75" w:name="_Toc8263"/>
      <w:bookmarkStart w:id="76" w:name="_Toc21770"/>
      <w:bookmarkStart w:id="77" w:name="_Toc3028"/>
      <w:bookmarkStart w:id="78" w:name="_Toc25800"/>
      <w:bookmarkStart w:id="79" w:name="_Toc14365"/>
      <w:bookmarkStart w:id="80" w:name="_Toc12207"/>
      <w:bookmarkStart w:id="81" w:name="_Toc31815"/>
      <w:bookmarkStart w:id="82" w:name="_Toc1253"/>
      <w:bookmarkStart w:id="83" w:name="_Toc17457"/>
      <w:bookmarkStart w:id="84" w:name="_Toc25632"/>
      <w:bookmarkStart w:id="85" w:name="_Toc7824"/>
      <w:bookmarkStart w:id="86" w:name="_Toc1828"/>
      <w:bookmarkStart w:id="87" w:name="_Toc20953"/>
      <w:bookmarkStart w:id="88" w:name="_Toc31373"/>
      <w:bookmarkStart w:id="89" w:name="_Toc11344"/>
      <w:r>
        <w:rPr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市场</w:t>
      </w:r>
      <w:r>
        <w:rPr>
          <w:b/>
          <w:bCs/>
          <w:sz w:val="32"/>
          <w:szCs w:val="32"/>
        </w:rPr>
        <w:t>前景预测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9997DC9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90" w:name="_Toc24377"/>
      <w:bookmarkStart w:id="91" w:name="_Toc2648"/>
      <w:bookmarkStart w:id="92" w:name="_Toc2033"/>
      <w:bookmarkStart w:id="93" w:name="_Toc22711"/>
      <w:bookmarkStart w:id="94" w:name="_Toc20414"/>
      <w:bookmarkStart w:id="95" w:name="_Toc12363"/>
      <w:bookmarkStart w:id="96" w:name="_Toc30508"/>
      <w:bookmarkStart w:id="97" w:name="_Toc10261"/>
      <w:bookmarkStart w:id="98" w:name="_Toc22925"/>
      <w:r>
        <w:rPr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）国内外市场情况分析及行业竞争对手分析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07B806E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99" w:name="_Toc872"/>
      <w:bookmarkStart w:id="100" w:name="_Toc4524"/>
      <w:bookmarkStart w:id="101" w:name="_Toc22387"/>
      <w:bookmarkStart w:id="102" w:name="_Toc10262"/>
      <w:bookmarkStart w:id="103" w:name="_Toc2505"/>
      <w:bookmarkStart w:id="104" w:name="_Toc16625"/>
      <w:bookmarkStart w:id="105" w:name="_Toc3450"/>
      <w:bookmarkStart w:id="106" w:name="_Toc16708"/>
      <w:bookmarkStart w:id="107" w:name="_Toc24886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）项目成果竞争力分析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CFAD1D4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108" w:name="_Toc3876"/>
      <w:bookmarkStart w:id="109" w:name="_Toc22208"/>
      <w:bookmarkStart w:id="110" w:name="_Toc12843"/>
      <w:bookmarkStart w:id="111" w:name="_Toc9620"/>
      <w:bookmarkStart w:id="112" w:name="_Toc1831"/>
      <w:bookmarkStart w:id="113" w:name="_Toc18621"/>
      <w:bookmarkStart w:id="114" w:name="_Toc13276"/>
      <w:bookmarkStart w:id="115" w:name="_Toc15723"/>
      <w:bookmarkStart w:id="116" w:name="_Toc15160"/>
      <w:r>
        <w:rPr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）成果产品制造情况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D509200" w14:textId="77777777" w:rsidR="0011610D" w:rsidRDefault="0011610D" w:rsidP="0011610D">
      <w:pPr>
        <w:spacing w:line="360" w:lineRule="auto"/>
        <w:ind w:firstLineChars="200" w:firstLine="640"/>
        <w:outlineLvl w:val="4"/>
        <w:rPr>
          <w:sz w:val="32"/>
          <w:szCs w:val="32"/>
        </w:rPr>
      </w:pPr>
      <w:bookmarkStart w:id="117" w:name="_Toc8420"/>
      <w:bookmarkStart w:id="118" w:name="_Toc27637"/>
      <w:bookmarkStart w:id="119" w:name="_Toc28365"/>
      <w:bookmarkStart w:id="120" w:name="_Toc31778"/>
      <w:bookmarkStart w:id="121" w:name="_Toc15328"/>
      <w:bookmarkStart w:id="122" w:name="_Toc20071"/>
      <w:bookmarkStart w:id="123" w:name="_Toc11495"/>
      <w:bookmarkStart w:id="124" w:name="_Toc10190"/>
      <w:bookmarkStart w:id="125" w:name="_Toc28573"/>
      <w:r>
        <w:rPr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sz w:val="32"/>
          <w:szCs w:val="32"/>
        </w:rPr>
        <w:t>）市场前景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8D421F7" w14:textId="77777777" w:rsidR="0011610D" w:rsidRPr="0011610D" w:rsidRDefault="0011610D"/>
    <w:sectPr w:rsidR="0011610D" w:rsidRPr="0011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0D"/>
    <w:rsid w:val="0011610D"/>
    <w:rsid w:val="002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E73"/>
  <w15:chartTrackingRefBased/>
  <w15:docId w15:val="{4F906ECC-0AB6-4BF1-B105-C7EE3124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0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Baihx</dc:creator>
  <cp:keywords/>
  <dc:description/>
  <cp:lastModifiedBy>Baihx</cp:lastModifiedBy>
  <cp:revision>2</cp:revision>
  <dcterms:created xsi:type="dcterms:W3CDTF">2022-10-31T01:16:00Z</dcterms:created>
  <dcterms:modified xsi:type="dcterms:W3CDTF">2022-10-31T01:20:00Z</dcterms:modified>
</cp:coreProperties>
</file>